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16F7" w14:textId="77777777" w:rsidR="004E7A30" w:rsidRDefault="004E7A30" w:rsidP="009675D5">
      <w:pPr>
        <w:jc w:val="center"/>
        <w:rPr>
          <w:rFonts w:asciiTheme="minorHAnsi" w:hAnsiTheme="minorHAnsi"/>
          <w:b/>
          <w:bCs/>
          <w:sz w:val="32"/>
          <w:szCs w:val="40"/>
        </w:rPr>
      </w:pPr>
    </w:p>
    <w:p w14:paraId="178476CE" w14:textId="0A425D75" w:rsidR="009675D5" w:rsidRPr="00093E62" w:rsidRDefault="009675D5" w:rsidP="009675D5">
      <w:pPr>
        <w:jc w:val="center"/>
        <w:rPr>
          <w:rFonts w:asciiTheme="minorHAnsi" w:hAnsiTheme="minorHAnsi"/>
          <w:sz w:val="28"/>
          <w:szCs w:val="28"/>
        </w:rPr>
      </w:pPr>
      <w:r w:rsidRPr="00093E62">
        <w:rPr>
          <w:rFonts w:asciiTheme="minorHAnsi" w:hAnsiTheme="minorHAnsi"/>
          <w:b/>
          <w:bCs/>
          <w:sz w:val="32"/>
          <w:szCs w:val="40"/>
        </w:rPr>
        <w:t>NEW POLICY TEMPLATE</w:t>
      </w:r>
    </w:p>
    <w:p w14:paraId="7FEC893F" w14:textId="77777777" w:rsidR="009675D5" w:rsidRPr="00856202" w:rsidRDefault="009675D5" w:rsidP="009675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7131"/>
      </w:tblGrid>
      <w:tr w:rsidR="009675D5" w:rsidRPr="00E8000B" w14:paraId="465E58CE" w14:textId="77777777" w:rsidTr="007D0678">
        <w:tc>
          <w:tcPr>
            <w:tcW w:w="2219" w:type="dxa"/>
            <w:shd w:val="clear" w:color="auto" w:fill="A5A5A5" w:themeFill="accent3"/>
          </w:tcPr>
          <w:p w14:paraId="305A3AE3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Policy Title</w:t>
            </w:r>
          </w:p>
        </w:tc>
        <w:tc>
          <w:tcPr>
            <w:tcW w:w="7131" w:type="dxa"/>
          </w:tcPr>
          <w:p w14:paraId="1091D9D4" w14:textId="77777777" w:rsidR="009675D5" w:rsidRPr="00940DE0" w:rsidRDefault="009675D5" w:rsidP="007D0678">
            <w:pPr>
              <w:spacing w:after="240"/>
              <w:rPr>
                <w:rFonts w:asciiTheme="minorHAnsi" w:hAnsiTheme="minorHAnsi" w:cstheme="minorHAnsi"/>
                <w:sz w:val="32"/>
                <w:szCs w:val="40"/>
              </w:rPr>
            </w:pPr>
          </w:p>
        </w:tc>
      </w:tr>
      <w:tr w:rsidR="009675D5" w:rsidRPr="00E8000B" w14:paraId="1B6C7DAE" w14:textId="77777777" w:rsidTr="007D0678">
        <w:tc>
          <w:tcPr>
            <w:tcW w:w="2219" w:type="dxa"/>
            <w:shd w:val="clear" w:color="auto" w:fill="A5A5A5" w:themeFill="accent3"/>
          </w:tcPr>
          <w:p w14:paraId="2C81B8EB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Policy Holder</w:t>
            </w:r>
          </w:p>
        </w:tc>
        <w:tc>
          <w:tcPr>
            <w:tcW w:w="7131" w:type="dxa"/>
          </w:tcPr>
          <w:p w14:paraId="079FE04C" w14:textId="77777777" w:rsidR="009675D5" w:rsidRPr="004E7A30" w:rsidRDefault="009675D5" w:rsidP="007D0678">
            <w:pPr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9675D5" w:rsidRPr="00E8000B" w14:paraId="6DB250DF" w14:textId="77777777" w:rsidTr="007D0678">
        <w:tc>
          <w:tcPr>
            <w:tcW w:w="2219" w:type="dxa"/>
            <w:shd w:val="clear" w:color="auto" w:fill="A5A5A5" w:themeFill="accent3"/>
          </w:tcPr>
          <w:p w14:paraId="2C1E4D49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Policy Approver(s)</w:t>
            </w:r>
          </w:p>
        </w:tc>
        <w:tc>
          <w:tcPr>
            <w:tcW w:w="7131" w:type="dxa"/>
          </w:tcPr>
          <w:p w14:paraId="2187B187" w14:textId="77777777" w:rsidR="009675D5" w:rsidRPr="004E7A30" w:rsidRDefault="009675D5" w:rsidP="007D0678">
            <w:pPr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9675D5" w:rsidRPr="00E8000B" w14:paraId="2FBF76EF" w14:textId="77777777" w:rsidTr="007D0678">
        <w:tc>
          <w:tcPr>
            <w:tcW w:w="2219" w:type="dxa"/>
            <w:shd w:val="clear" w:color="auto" w:fill="A5A5A5" w:themeFill="accent3"/>
          </w:tcPr>
          <w:p w14:paraId="6CD56A21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 xml:space="preserve">Related Policies </w:t>
            </w:r>
          </w:p>
        </w:tc>
        <w:tc>
          <w:tcPr>
            <w:tcW w:w="7131" w:type="dxa"/>
          </w:tcPr>
          <w:p w14:paraId="52555C36" w14:textId="77777777" w:rsidR="009675D5" w:rsidRPr="004E7A30" w:rsidRDefault="009675D5" w:rsidP="007D0678">
            <w:pPr>
              <w:tabs>
                <w:tab w:val="left" w:pos="1530"/>
              </w:tabs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9675D5" w:rsidRPr="00E8000B" w14:paraId="2AB6FBD4" w14:textId="77777777" w:rsidTr="007D0678">
        <w:tc>
          <w:tcPr>
            <w:tcW w:w="2219" w:type="dxa"/>
            <w:shd w:val="clear" w:color="auto" w:fill="A5A5A5" w:themeFill="accent3"/>
          </w:tcPr>
          <w:p w14:paraId="5F427734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 xml:space="preserve">Related Procedures </w:t>
            </w:r>
          </w:p>
        </w:tc>
        <w:tc>
          <w:tcPr>
            <w:tcW w:w="7131" w:type="dxa"/>
          </w:tcPr>
          <w:p w14:paraId="13E3F191" w14:textId="77777777" w:rsidR="009675D5" w:rsidRPr="004E7A30" w:rsidRDefault="009675D5" w:rsidP="007D0678">
            <w:pPr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9675D5" w:rsidRPr="00E8000B" w14:paraId="12CA6D31" w14:textId="77777777" w:rsidTr="007D0678">
        <w:tc>
          <w:tcPr>
            <w:tcW w:w="2219" w:type="dxa"/>
            <w:shd w:val="clear" w:color="auto" w:fill="A5A5A5" w:themeFill="accent3"/>
          </w:tcPr>
          <w:p w14:paraId="48E7B7AD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Appendices</w:t>
            </w:r>
          </w:p>
        </w:tc>
        <w:tc>
          <w:tcPr>
            <w:tcW w:w="7131" w:type="dxa"/>
          </w:tcPr>
          <w:p w14:paraId="7C7E4282" w14:textId="77777777" w:rsidR="009675D5" w:rsidRPr="004E7A30" w:rsidRDefault="009675D5" w:rsidP="007D0678">
            <w:pPr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9675D5" w:rsidRPr="00E8000B" w14:paraId="55056A55" w14:textId="77777777" w:rsidTr="007D0678">
        <w:tc>
          <w:tcPr>
            <w:tcW w:w="2219" w:type="dxa"/>
            <w:shd w:val="clear" w:color="auto" w:fill="A5A5A5" w:themeFill="accent3"/>
          </w:tcPr>
          <w:p w14:paraId="7ACB9CEE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Storage Location</w:t>
            </w:r>
          </w:p>
        </w:tc>
        <w:tc>
          <w:tcPr>
            <w:tcW w:w="7131" w:type="dxa"/>
          </w:tcPr>
          <w:p w14:paraId="70505623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</w:rPr>
            </w:pPr>
            <w:r w:rsidRPr="00FA4DB6">
              <w:rPr>
                <w:rFonts w:asciiTheme="minorHAnsi" w:hAnsiTheme="minorHAnsi" w:cstheme="minorHAnsi"/>
              </w:rPr>
              <w:t xml:space="preserve">Website - </w:t>
            </w:r>
            <w:hyperlink r:id="rId11" w:history="1">
              <w:r w:rsidRPr="00FA4DB6">
                <w:rPr>
                  <w:rStyle w:val="Hyperlink"/>
                  <w:rFonts w:asciiTheme="minorHAnsi" w:hAnsiTheme="minorHAnsi" w:cstheme="minorHAnsi"/>
                </w:rPr>
                <w:t>https://www.confederationcollege.ca/policies-and-procedures</w:t>
              </w:r>
            </w:hyperlink>
            <w:r w:rsidRPr="00FA4DB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675D5" w:rsidRPr="00E8000B" w14:paraId="7EE9FBCB" w14:textId="77777777" w:rsidTr="007D0678">
        <w:tc>
          <w:tcPr>
            <w:tcW w:w="2219" w:type="dxa"/>
            <w:shd w:val="clear" w:color="auto" w:fill="A5A5A5" w:themeFill="accent3"/>
          </w:tcPr>
          <w:p w14:paraId="4BCD3531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Effective Date</w:t>
            </w:r>
          </w:p>
        </w:tc>
        <w:tc>
          <w:tcPr>
            <w:tcW w:w="7131" w:type="dxa"/>
          </w:tcPr>
          <w:p w14:paraId="1A7E6B60" w14:textId="77777777" w:rsidR="009675D5" w:rsidRPr="004E7A30" w:rsidRDefault="009675D5" w:rsidP="007D0678">
            <w:pPr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  <w:tr w:rsidR="009675D5" w:rsidRPr="00E8000B" w14:paraId="253E47DF" w14:textId="77777777" w:rsidTr="007D0678">
        <w:tc>
          <w:tcPr>
            <w:tcW w:w="2219" w:type="dxa"/>
            <w:shd w:val="clear" w:color="auto" w:fill="A5A5A5" w:themeFill="accent3"/>
          </w:tcPr>
          <w:p w14:paraId="716D843E" w14:textId="77777777" w:rsidR="009675D5" w:rsidRPr="00FA4DB6" w:rsidRDefault="009675D5" w:rsidP="007D0678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FA4DB6">
              <w:rPr>
                <w:rFonts w:asciiTheme="minorHAnsi" w:hAnsiTheme="minorHAnsi" w:cstheme="minorHAnsi"/>
                <w:b/>
              </w:rPr>
              <w:t>Next Review Date</w:t>
            </w:r>
          </w:p>
        </w:tc>
        <w:tc>
          <w:tcPr>
            <w:tcW w:w="7131" w:type="dxa"/>
          </w:tcPr>
          <w:p w14:paraId="11773523" w14:textId="77777777" w:rsidR="009675D5" w:rsidRPr="004E7A30" w:rsidRDefault="009675D5" w:rsidP="007D0678">
            <w:pPr>
              <w:spacing w:after="240"/>
              <w:rPr>
                <w:rFonts w:asciiTheme="minorHAnsi" w:hAnsiTheme="minorHAnsi" w:cstheme="minorHAnsi"/>
                <w:sz w:val="24"/>
                <w:szCs w:val="32"/>
              </w:rPr>
            </w:pPr>
          </w:p>
        </w:tc>
      </w:tr>
    </w:tbl>
    <w:p w14:paraId="61580CC7" w14:textId="77777777" w:rsidR="009675D5" w:rsidRPr="004E7A30" w:rsidRDefault="009675D5" w:rsidP="009675D5">
      <w:pPr>
        <w:pStyle w:val="Heading1"/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t>Purpose</w:t>
      </w:r>
    </w:p>
    <w:p w14:paraId="09EF152C" w14:textId="1459C337" w:rsidR="009675D5" w:rsidRPr="004E7A30" w:rsidRDefault="009675D5" w:rsidP="009675D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E7A30">
        <w:rPr>
          <w:rStyle w:val="normaltextrun"/>
          <w:rFonts w:asciiTheme="minorHAnsi" w:hAnsiTheme="minorHAnsi" w:cstheme="minorHAnsi"/>
          <w:lang w:val="en-AU"/>
        </w:rPr>
        <w:t xml:space="preserve">A concise statement (one or two sentences) on why the </w:t>
      </w:r>
      <w:r w:rsidR="005379C0">
        <w:rPr>
          <w:rStyle w:val="normaltextrun"/>
          <w:rFonts w:asciiTheme="minorHAnsi" w:hAnsiTheme="minorHAnsi" w:cstheme="minorHAnsi"/>
          <w:lang w:val="en-AU"/>
        </w:rPr>
        <w:t>P</w:t>
      </w:r>
      <w:r w:rsidRPr="004E7A30">
        <w:rPr>
          <w:rStyle w:val="normaltextrun"/>
          <w:rFonts w:asciiTheme="minorHAnsi" w:hAnsiTheme="minorHAnsi" w:cstheme="minorHAnsi"/>
          <w:lang w:val="en-AU"/>
        </w:rPr>
        <w:t>olicy exists and what it is designed to address.  This statement should not contain background information or detailed explanations. </w:t>
      </w:r>
      <w:r w:rsidRPr="004E7A30">
        <w:rPr>
          <w:rStyle w:val="eop"/>
          <w:rFonts w:asciiTheme="minorHAnsi" w:hAnsiTheme="minorHAnsi" w:cstheme="minorHAnsi"/>
        </w:rPr>
        <w:t> </w:t>
      </w:r>
    </w:p>
    <w:p w14:paraId="340BFB86" w14:textId="77777777" w:rsidR="009675D5" w:rsidRPr="004E7A30" w:rsidRDefault="009675D5" w:rsidP="009675D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4E7A30">
        <w:rPr>
          <w:rStyle w:val="eop"/>
          <w:rFonts w:asciiTheme="minorHAnsi" w:hAnsiTheme="minorHAnsi" w:cstheme="minorHAnsi"/>
        </w:rPr>
        <w:t> </w:t>
      </w:r>
    </w:p>
    <w:p w14:paraId="4ABD028B" w14:textId="77777777" w:rsidR="009675D5" w:rsidRPr="004E7A30" w:rsidRDefault="009675D5" w:rsidP="009675D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  <w:lang w:val="en-AU"/>
        </w:rPr>
        <w:t>This section can also reference legislation, Ministry directives or guidelines, or collective agreements, etc. which provide a broad framework for which this policy operates and with which the policy needs to comply.</w:t>
      </w:r>
      <w:r w:rsidRPr="004E7A30">
        <w:rPr>
          <w:rStyle w:val="eop"/>
          <w:rFonts w:asciiTheme="minorHAnsi" w:hAnsiTheme="minorHAnsi" w:cstheme="minorHAnsi"/>
        </w:rPr>
        <w:t> </w:t>
      </w:r>
    </w:p>
    <w:p w14:paraId="5017778B" w14:textId="77777777" w:rsidR="009675D5" w:rsidRPr="004E7A30" w:rsidRDefault="009675D5" w:rsidP="009675D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2F5202AA" w14:textId="77777777" w:rsidR="009675D5" w:rsidRPr="004E7A30" w:rsidRDefault="009675D5" w:rsidP="009675D5">
      <w:pPr>
        <w:pStyle w:val="Heading1"/>
        <w:spacing w:before="0" w:after="0"/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t>Scope</w:t>
      </w:r>
    </w:p>
    <w:p w14:paraId="783CEE33" w14:textId="77777777" w:rsidR="009675D5" w:rsidRPr="004E7A30" w:rsidRDefault="009675D5" w:rsidP="009675D5">
      <w:pPr>
        <w:rPr>
          <w:rFonts w:asciiTheme="minorHAnsi" w:hAnsiTheme="minorHAnsi" w:cstheme="minorHAnsi"/>
        </w:rPr>
      </w:pPr>
    </w:p>
    <w:p w14:paraId="548B0E71" w14:textId="448834C8" w:rsidR="009675D5" w:rsidRPr="004E7A30" w:rsidRDefault="009675D5" w:rsidP="009675D5">
      <w:pPr>
        <w:spacing w:after="261" w:line="248" w:lineRule="auto"/>
        <w:ind w:left="10" w:hanging="10"/>
        <w:jc w:val="both"/>
        <w:rPr>
          <w:rFonts w:asciiTheme="minorHAnsi" w:hAnsiTheme="minorHAnsi" w:cstheme="minorHAnsi"/>
          <w:sz w:val="24"/>
          <w:szCs w:val="32"/>
        </w:rPr>
      </w:pP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 xml:space="preserve">This states the people or groups of the College community to which the </w:t>
      </w:r>
      <w:proofErr w:type="gramStart"/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>policy  applies</w:t>
      </w:r>
      <w:proofErr w:type="gramEnd"/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 xml:space="preserve">. For example: “This </w:t>
      </w:r>
      <w:r w:rsidR="005379C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>P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>olicy applies to all regular </w:t>
      </w:r>
      <w:proofErr w:type="gramStart"/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>full time</w:t>
      </w:r>
      <w:proofErr w:type="gramEnd"/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  <w:lang w:val="en-AU"/>
        </w:rPr>
        <w:t> staff”.  If there are exceptions, it should be stated.</w:t>
      </w:r>
      <w:r w:rsidRPr="004E7A30">
        <w:rPr>
          <w:rStyle w:val="eop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   The scope of a </w:t>
      </w:r>
      <w:r w:rsidR="005379C0">
        <w:rPr>
          <w:rStyle w:val="eop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P</w:t>
      </w:r>
      <w:r w:rsidRPr="004E7A30">
        <w:rPr>
          <w:rStyle w:val="eop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olicy may also include when it should apply and to what extent.</w:t>
      </w:r>
    </w:p>
    <w:p w14:paraId="75B5DEE3" w14:textId="77777777" w:rsidR="009675D5" w:rsidRPr="004E7A30" w:rsidRDefault="009675D5" w:rsidP="009675D5">
      <w:pPr>
        <w:pStyle w:val="Heading1"/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t>Definitions</w:t>
      </w:r>
    </w:p>
    <w:p w14:paraId="5D34A280" w14:textId="77777777" w:rsidR="009675D5" w:rsidRPr="004E7A30" w:rsidRDefault="009675D5" w:rsidP="009675D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Cs w:val="20"/>
          <w:lang w:val="en-CA"/>
        </w:rPr>
      </w:pPr>
    </w:p>
    <w:p w14:paraId="474AE20A" w14:textId="77777777" w:rsidR="009675D5" w:rsidRPr="004E7A30" w:rsidRDefault="009675D5" w:rsidP="009675D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4"/>
          <w:lang w:val="en-CA"/>
        </w:rPr>
      </w:pPr>
      <w:r w:rsidRPr="004E7A30">
        <w:rPr>
          <w:rFonts w:asciiTheme="minorHAnsi" w:eastAsia="Calibri" w:hAnsiTheme="minorHAnsi" w:cstheme="minorHAnsi"/>
          <w:b/>
          <w:sz w:val="24"/>
          <w:lang w:val="en-CA"/>
        </w:rPr>
        <w:t>[term to be defined]</w:t>
      </w:r>
    </w:p>
    <w:p w14:paraId="1ECE75CC" w14:textId="77777777" w:rsidR="009675D5" w:rsidRPr="004E7A30" w:rsidRDefault="009675D5" w:rsidP="009675D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4"/>
          <w:lang w:val="en-CA"/>
        </w:rPr>
      </w:pPr>
    </w:p>
    <w:p w14:paraId="7189D69E" w14:textId="77777777" w:rsidR="009675D5" w:rsidRPr="004E7A30" w:rsidRDefault="009675D5" w:rsidP="009675D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4"/>
          <w:lang w:val="en-CA"/>
        </w:rPr>
      </w:pPr>
      <w:r w:rsidRPr="004E7A30">
        <w:rPr>
          <w:rFonts w:asciiTheme="minorHAnsi" w:eastAsia="Calibri" w:hAnsiTheme="minorHAnsi" w:cstheme="minorHAnsi"/>
          <w:bCs/>
          <w:sz w:val="24"/>
          <w:lang w:val="en-CA"/>
        </w:rPr>
        <w:t>Definitiondefinitiondefinitiondefinitiondefinitiondefinitiondefinitiondefinitiondefinition</w:t>
      </w:r>
    </w:p>
    <w:p w14:paraId="4FFB5E7D" w14:textId="77777777" w:rsidR="009675D5" w:rsidRPr="004E7A30" w:rsidRDefault="009675D5" w:rsidP="009675D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4"/>
          <w:lang w:val="en-CA"/>
        </w:rPr>
      </w:pPr>
    </w:p>
    <w:p w14:paraId="7964BB3F" w14:textId="77777777" w:rsidR="009675D5" w:rsidRPr="004E7A30" w:rsidRDefault="009675D5" w:rsidP="009675D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sz w:val="24"/>
          <w:lang w:val="en-CA"/>
        </w:rPr>
      </w:pPr>
      <w:r w:rsidRPr="004E7A30">
        <w:rPr>
          <w:rFonts w:asciiTheme="minorHAnsi" w:eastAsia="Calibri" w:hAnsiTheme="minorHAnsi" w:cstheme="minorHAnsi"/>
          <w:b/>
          <w:sz w:val="24"/>
          <w:lang w:val="en-CA"/>
        </w:rPr>
        <w:t>[Duplicate the above as needed]</w:t>
      </w:r>
    </w:p>
    <w:p w14:paraId="287057EC" w14:textId="77777777" w:rsidR="009675D5" w:rsidRPr="004E7A30" w:rsidRDefault="009675D5" w:rsidP="009675D5">
      <w:pPr>
        <w:pStyle w:val="Heading1"/>
        <w:rPr>
          <w:rFonts w:asciiTheme="minorHAnsi" w:eastAsia="Calibri" w:hAnsiTheme="minorHAnsi" w:cstheme="minorHAnsi"/>
          <w:szCs w:val="20"/>
          <w:lang w:val="en-CA"/>
        </w:rPr>
      </w:pPr>
      <w:r w:rsidRPr="004E7A30">
        <w:rPr>
          <w:rFonts w:asciiTheme="minorHAnsi" w:hAnsiTheme="minorHAnsi" w:cstheme="minorHAnsi"/>
        </w:rPr>
        <w:lastRenderedPageBreak/>
        <w:t>Governing Laws and Regulations</w:t>
      </w:r>
    </w:p>
    <w:p w14:paraId="78E9D245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32"/>
          <w:lang w:val="en-CA"/>
        </w:rPr>
      </w:pPr>
      <w:r w:rsidRPr="004E7A30">
        <w:rPr>
          <w:rFonts w:asciiTheme="minorHAnsi" w:hAnsiTheme="minorHAnsi" w:cstheme="minorHAnsi"/>
          <w:sz w:val="24"/>
          <w:szCs w:val="32"/>
          <w:lang w:val="en-CA"/>
        </w:rPr>
        <w:t>List all that apply</w:t>
      </w:r>
    </w:p>
    <w:p w14:paraId="3D34A398" w14:textId="77777777" w:rsidR="009675D5" w:rsidRPr="004E7A30" w:rsidRDefault="009675D5" w:rsidP="009675D5">
      <w:pPr>
        <w:pStyle w:val="Heading1"/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t>Policy Statements</w:t>
      </w:r>
    </w:p>
    <w:p w14:paraId="2774C1E1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22"/>
        </w:rPr>
      </w:pPr>
    </w:p>
    <w:p w14:paraId="453EAF67" w14:textId="77777777" w:rsidR="009675D5" w:rsidRPr="004E7A30" w:rsidRDefault="009675D5" w:rsidP="009675D5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b/>
          <w:bCs/>
          <w:sz w:val="24"/>
          <w:szCs w:val="22"/>
        </w:rPr>
      </w:pPr>
      <w:r w:rsidRPr="004E7A30">
        <w:rPr>
          <w:rFonts w:asciiTheme="minorHAnsi" w:hAnsiTheme="minorHAnsi" w:cstheme="minorHAnsi"/>
          <w:b/>
          <w:bCs/>
          <w:sz w:val="24"/>
          <w:szCs w:val="22"/>
        </w:rPr>
        <w:t>How to Begin</w:t>
      </w:r>
    </w:p>
    <w:p w14:paraId="10DBD405" w14:textId="77777777" w:rsidR="009675D5" w:rsidRPr="004E7A30" w:rsidRDefault="009675D5" w:rsidP="009675D5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5C616FDF" w14:textId="59822D4E" w:rsidR="009675D5" w:rsidRDefault="009675D5" w:rsidP="009675D5">
      <w:pPr>
        <w:pStyle w:val="paragraph"/>
        <w:numPr>
          <w:ilvl w:val="1"/>
          <w:numId w:val="5"/>
        </w:numPr>
        <w:spacing w:before="0" w:beforeAutospacing="0" w:after="0" w:afterAutospacing="0"/>
        <w:ind w:left="1440" w:hanging="720"/>
        <w:textAlignment w:val="baseline"/>
        <w:rPr>
          <w:rStyle w:val="normaltextrun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</w:rPr>
        <w:t xml:space="preserve">Receive approval to proceed with a new </w:t>
      </w:r>
      <w:r w:rsidR="00821143">
        <w:rPr>
          <w:rStyle w:val="normaltextrun"/>
          <w:rFonts w:asciiTheme="minorHAnsi" w:hAnsiTheme="minorHAnsi" w:cstheme="minorHAnsi"/>
        </w:rPr>
        <w:t>P</w:t>
      </w:r>
      <w:r w:rsidRPr="004E7A30">
        <w:rPr>
          <w:rStyle w:val="normaltextrun"/>
          <w:rFonts w:asciiTheme="minorHAnsi" w:hAnsiTheme="minorHAnsi" w:cstheme="minorHAnsi"/>
        </w:rPr>
        <w:t xml:space="preserve">olicy. </w:t>
      </w:r>
    </w:p>
    <w:p w14:paraId="7210EB7D" w14:textId="77777777" w:rsidR="00821143" w:rsidRPr="004E7A30" w:rsidRDefault="00821143" w:rsidP="00821143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210DB6B9" w14:textId="77777777" w:rsidR="009675D5" w:rsidRPr="004E7A30" w:rsidRDefault="009675D5" w:rsidP="009675D5">
      <w:pPr>
        <w:pStyle w:val="paragraph"/>
        <w:numPr>
          <w:ilvl w:val="1"/>
          <w:numId w:val="5"/>
        </w:numPr>
        <w:spacing w:before="0" w:beforeAutospacing="0" w:after="0" w:afterAutospacing="0"/>
        <w:ind w:left="1440" w:hanging="720"/>
        <w:textAlignment w:val="baseline"/>
        <w:rPr>
          <w:rStyle w:val="normaltextrun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</w:rPr>
        <w:t>Identify writing team and Administrative Contact.</w:t>
      </w:r>
    </w:p>
    <w:p w14:paraId="0CEA0E26" w14:textId="77777777" w:rsidR="00821143" w:rsidRDefault="00821143" w:rsidP="00821143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</w:rPr>
      </w:pPr>
    </w:p>
    <w:p w14:paraId="2627A296" w14:textId="0E2718AB" w:rsidR="009675D5" w:rsidRPr="004E7A30" w:rsidRDefault="009675D5" w:rsidP="009675D5">
      <w:pPr>
        <w:pStyle w:val="paragraph"/>
        <w:numPr>
          <w:ilvl w:val="1"/>
          <w:numId w:val="5"/>
        </w:numPr>
        <w:spacing w:before="0" w:beforeAutospacing="0" w:after="0" w:afterAutospacing="0"/>
        <w:ind w:left="1440" w:hanging="720"/>
        <w:textAlignment w:val="baseline"/>
        <w:rPr>
          <w:rStyle w:val="normaltextrun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</w:rPr>
        <w:t xml:space="preserve">Always begin to write a new </w:t>
      </w:r>
      <w:r w:rsidR="00821143">
        <w:rPr>
          <w:rStyle w:val="normaltextrun"/>
          <w:rFonts w:asciiTheme="minorHAnsi" w:hAnsiTheme="minorHAnsi" w:cstheme="minorHAnsi"/>
        </w:rPr>
        <w:t>P</w:t>
      </w:r>
      <w:r w:rsidRPr="004E7A30">
        <w:rPr>
          <w:rStyle w:val="normaltextrun"/>
          <w:rFonts w:asciiTheme="minorHAnsi" w:hAnsiTheme="minorHAnsi" w:cstheme="minorHAnsi"/>
        </w:rPr>
        <w:t xml:space="preserve">olicy by finding and opening the new </w:t>
      </w:r>
      <w:r w:rsidR="00821143">
        <w:rPr>
          <w:rStyle w:val="normaltextrun"/>
          <w:rFonts w:asciiTheme="minorHAnsi" w:hAnsiTheme="minorHAnsi" w:cstheme="minorHAnsi"/>
        </w:rPr>
        <w:t>P</w:t>
      </w:r>
      <w:r w:rsidRPr="004E7A30">
        <w:rPr>
          <w:rStyle w:val="normaltextrun"/>
          <w:rFonts w:asciiTheme="minorHAnsi" w:hAnsiTheme="minorHAnsi" w:cstheme="minorHAnsi"/>
        </w:rPr>
        <w:t>olicy template (</w:t>
      </w:r>
      <w:hyperlink r:id="rId12" w:history="1">
        <w:r w:rsidRPr="004E7A30">
          <w:rPr>
            <w:rStyle w:val="Hyperlink"/>
            <w:rFonts w:asciiTheme="minorHAnsi" w:hAnsiTheme="minorHAnsi" w:cstheme="minorHAnsi"/>
          </w:rPr>
          <w:t>https://www.confederationcollege.ca/policies-and-procedures</w:t>
        </w:r>
      </w:hyperlink>
      <w:r w:rsidRPr="004E7A30">
        <w:rPr>
          <w:rStyle w:val="normaltextrun"/>
          <w:rFonts w:asciiTheme="minorHAnsi" w:hAnsiTheme="minorHAnsi" w:cstheme="minorHAnsi"/>
        </w:rPr>
        <w:t>) rather than beginning a new document, then:</w:t>
      </w:r>
    </w:p>
    <w:p w14:paraId="599523FD" w14:textId="77777777" w:rsidR="009675D5" w:rsidRPr="004E7A30" w:rsidRDefault="009675D5" w:rsidP="009675D5">
      <w:pPr>
        <w:pStyle w:val="ListParagraph"/>
        <w:rPr>
          <w:rStyle w:val="normaltextrun"/>
          <w:rFonts w:asciiTheme="minorHAnsi" w:hAnsiTheme="minorHAnsi" w:cstheme="minorHAnsi"/>
        </w:rPr>
      </w:pPr>
    </w:p>
    <w:p w14:paraId="49929666" w14:textId="77777777" w:rsidR="009675D5" w:rsidRPr="004E7A30" w:rsidRDefault="009675D5" w:rsidP="009675D5">
      <w:pPr>
        <w:pStyle w:val="paragraph"/>
        <w:numPr>
          <w:ilvl w:val="2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</w:rPr>
        <w:t>Fill out the table at the top of the document;</w:t>
      </w:r>
    </w:p>
    <w:p w14:paraId="17A099B4" w14:textId="6023C0D7" w:rsidR="009675D5" w:rsidRPr="004E7A30" w:rsidRDefault="009675D5" w:rsidP="009675D5">
      <w:pPr>
        <w:pStyle w:val="paragraph"/>
        <w:numPr>
          <w:ilvl w:val="2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</w:rPr>
      </w:pPr>
      <w:r w:rsidRPr="004E7A30">
        <w:rPr>
          <w:rStyle w:val="normaltextrun"/>
          <w:rFonts w:asciiTheme="minorHAnsi" w:hAnsiTheme="minorHAnsi" w:cstheme="minorHAnsi"/>
        </w:rPr>
        <w:t xml:space="preserve">Save the new </w:t>
      </w:r>
      <w:r w:rsidR="00821143">
        <w:rPr>
          <w:rStyle w:val="normaltextrun"/>
          <w:rFonts w:asciiTheme="minorHAnsi" w:hAnsiTheme="minorHAnsi" w:cstheme="minorHAnsi"/>
        </w:rPr>
        <w:t>Policy</w:t>
      </w:r>
      <w:r w:rsidRPr="004E7A30">
        <w:rPr>
          <w:rStyle w:val="normaltextrun"/>
          <w:rFonts w:asciiTheme="minorHAnsi" w:hAnsiTheme="minorHAnsi" w:cstheme="minorHAnsi"/>
        </w:rPr>
        <w:t xml:space="preserve"> immediately with a new name using the “Save As” function; and</w:t>
      </w:r>
    </w:p>
    <w:p w14:paraId="07354F48" w14:textId="3FEB27E8" w:rsidR="009675D5" w:rsidRPr="004E7A30" w:rsidRDefault="009675D5" w:rsidP="009675D5">
      <w:pPr>
        <w:pStyle w:val="paragraph"/>
        <w:numPr>
          <w:ilvl w:val="2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normaltextrun"/>
          <w:rFonts w:asciiTheme="minorHAnsi" w:hAnsiTheme="minorHAnsi" w:cstheme="minorHAnsi"/>
        </w:rPr>
      </w:pPr>
      <w:bookmarkStart w:id="0" w:name="_Hlk84408659"/>
      <w:r w:rsidRPr="004E7A30">
        <w:rPr>
          <w:rStyle w:val="normaltextrun"/>
          <w:rFonts w:asciiTheme="minorHAnsi" w:hAnsiTheme="minorHAnsi" w:cstheme="minorHAnsi"/>
        </w:rPr>
        <w:t xml:space="preserve">Proceed to </w:t>
      </w:r>
      <w:r w:rsidR="00821143">
        <w:rPr>
          <w:rStyle w:val="normaltextrun"/>
          <w:rFonts w:asciiTheme="minorHAnsi" w:hAnsiTheme="minorHAnsi" w:cstheme="minorHAnsi"/>
        </w:rPr>
        <w:t>w</w:t>
      </w:r>
      <w:r w:rsidRPr="004E7A30">
        <w:rPr>
          <w:rStyle w:val="normaltextrun"/>
          <w:rFonts w:asciiTheme="minorHAnsi" w:hAnsiTheme="minorHAnsi" w:cstheme="minorHAnsi"/>
        </w:rPr>
        <w:t>rite each section</w:t>
      </w:r>
      <w:r w:rsidR="00821143">
        <w:rPr>
          <w:rStyle w:val="normaltextrun"/>
          <w:rFonts w:asciiTheme="minorHAnsi" w:hAnsiTheme="minorHAnsi" w:cstheme="minorHAnsi"/>
        </w:rPr>
        <w:t xml:space="preserve"> by overwriting and adding to existing text,</w:t>
      </w:r>
      <w:r w:rsidRPr="004E7A30">
        <w:rPr>
          <w:rStyle w:val="normaltextrun"/>
          <w:rFonts w:asciiTheme="minorHAnsi" w:hAnsiTheme="minorHAnsi" w:cstheme="minorHAnsi"/>
        </w:rPr>
        <w:t xml:space="preserve"> noting the description in each</w:t>
      </w:r>
      <w:bookmarkEnd w:id="0"/>
      <w:r w:rsidRPr="004E7A30">
        <w:rPr>
          <w:rStyle w:val="normaltextrun"/>
          <w:rFonts w:asciiTheme="minorHAnsi" w:hAnsiTheme="minorHAnsi" w:cstheme="minorHAnsi"/>
        </w:rPr>
        <w:t>.</w:t>
      </w:r>
    </w:p>
    <w:p w14:paraId="232F3C2C" w14:textId="77777777" w:rsidR="009675D5" w:rsidRPr="004E7A30" w:rsidRDefault="009675D5" w:rsidP="009675D5">
      <w:pPr>
        <w:ind w:left="360"/>
        <w:rPr>
          <w:rFonts w:asciiTheme="minorHAnsi" w:hAnsiTheme="minorHAnsi" w:cstheme="minorHAnsi"/>
          <w:sz w:val="24"/>
          <w:szCs w:val="22"/>
        </w:rPr>
      </w:pPr>
    </w:p>
    <w:p w14:paraId="6624349B" w14:textId="77777777" w:rsidR="009675D5" w:rsidRPr="004E7A30" w:rsidRDefault="009675D5" w:rsidP="009675D5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2"/>
        </w:rPr>
      </w:pPr>
      <w:r w:rsidRPr="004E7A30">
        <w:rPr>
          <w:rFonts w:asciiTheme="minorHAnsi" w:hAnsiTheme="minorHAnsi" w:cstheme="minorHAnsi"/>
          <w:b/>
          <w:bCs/>
          <w:sz w:val="24"/>
          <w:szCs w:val="22"/>
        </w:rPr>
        <w:t>Correct Format</w:t>
      </w:r>
    </w:p>
    <w:p w14:paraId="1603093C" w14:textId="77777777" w:rsidR="009675D5" w:rsidRPr="004E7A30" w:rsidRDefault="009675D5" w:rsidP="009675D5">
      <w:pPr>
        <w:pStyle w:val="ListParagraph"/>
        <w:rPr>
          <w:rFonts w:asciiTheme="minorHAnsi" w:hAnsiTheme="minorHAnsi" w:cstheme="minorHAnsi"/>
          <w:sz w:val="24"/>
          <w:szCs w:val="22"/>
        </w:rPr>
      </w:pPr>
    </w:p>
    <w:p w14:paraId="0D85FDFE" w14:textId="7D321D11" w:rsidR="009675D5" w:rsidRPr="004E7A30" w:rsidRDefault="00821143" w:rsidP="009675D5">
      <w:pPr>
        <w:pStyle w:val="ListParagraph"/>
        <w:numPr>
          <w:ilvl w:val="1"/>
          <w:numId w:val="5"/>
        </w:numPr>
        <w:ind w:left="1440" w:hanging="720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P</w:t>
      </w:r>
      <w:r w:rsidR="009675D5" w:rsidRPr="004E7A30">
        <w:rPr>
          <w:rFonts w:asciiTheme="minorHAnsi" w:hAnsiTheme="minorHAnsi" w:cstheme="minorHAnsi"/>
          <w:sz w:val="24"/>
          <w:szCs w:val="22"/>
        </w:rPr>
        <w:t>olicies should take the form of a numbered list, with each number being one paragraph.</w:t>
      </w:r>
    </w:p>
    <w:p w14:paraId="0DA8AD4A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686DBFC7" w14:textId="0A2D79DC" w:rsidR="009675D5" w:rsidRPr="004E7A30" w:rsidRDefault="009675D5" w:rsidP="009675D5">
      <w:pPr>
        <w:pStyle w:val="ListParagraph"/>
        <w:numPr>
          <w:ilvl w:val="1"/>
          <w:numId w:val="5"/>
        </w:numPr>
        <w:ind w:left="1440" w:hanging="72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Use numbered headings as you see here to aid the reader in scanning sections.</w:t>
      </w:r>
    </w:p>
    <w:p w14:paraId="4F0EF027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55633292" w14:textId="1B0CA47C" w:rsidR="009675D5" w:rsidRPr="004E7A30" w:rsidRDefault="009675D5" w:rsidP="009675D5">
      <w:pPr>
        <w:pStyle w:val="ListParagraph"/>
        <w:numPr>
          <w:ilvl w:val="1"/>
          <w:numId w:val="5"/>
        </w:numPr>
        <w:ind w:left="1440" w:hanging="720"/>
        <w:rPr>
          <w:rFonts w:asciiTheme="minorHAnsi" w:hAnsiTheme="minorHAnsi" w:cstheme="minorHAnsi"/>
          <w:sz w:val="24"/>
          <w:szCs w:val="22"/>
        </w:rPr>
      </w:pPr>
      <w:bookmarkStart w:id="1" w:name="_Hlk84409155"/>
      <w:r w:rsidRPr="004E7A30">
        <w:rPr>
          <w:rFonts w:asciiTheme="minorHAnsi" w:hAnsiTheme="minorHAnsi" w:cstheme="minorHAnsi"/>
          <w:sz w:val="24"/>
          <w:szCs w:val="22"/>
        </w:rPr>
        <w:t xml:space="preserve">Use the Word numbering outline </w:t>
      </w:r>
      <w:r w:rsidR="00821143">
        <w:rPr>
          <w:rFonts w:asciiTheme="minorHAnsi" w:hAnsiTheme="minorHAnsi" w:cstheme="minorHAnsi"/>
          <w:sz w:val="24"/>
          <w:szCs w:val="22"/>
        </w:rPr>
        <w:t xml:space="preserve">and indenting </w:t>
      </w:r>
      <w:r w:rsidRPr="004E7A30">
        <w:rPr>
          <w:rFonts w:asciiTheme="minorHAnsi" w:hAnsiTheme="minorHAnsi" w:cstheme="minorHAnsi"/>
          <w:sz w:val="24"/>
          <w:szCs w:val="22"/>
        </w:rPr>
        <w:t>function</w:t>
      </w:r>
      <w:r w:rsidR="00821143">
        <w:rPr>
          <w:rFonts w:asciiTheme="minorHAnsi" w:hAnsiTheme="minorHAnsi" w:cstheme="minorHAnsi"/>
          <w:sz w:val="24"/>
          <w:szCs w:val="22"/>
        </w:rPr>
        <w:t>s</w:t>
      </w:r>
      <w:r w:rsidRPr="004E7A30">
        <w:rPr>
          <w:rFonts w:asciiTheme="minorHAnsi" w:hAnsiTheme="minorHAnsi" w:cstheme="minorHAnsi"/>
          <w:sz w:val="24"/>
          <w:szCs w:val="22"/>
        </w:rPr>
        <w:t xml:space="preserve"> instead of </w:t>
      </w:r>
      <w:r w:rsidR="00821143">
        <w:rPr>
          <w:rFonts w:asciiTheme="minorHAnsi" w:hAnsiTheme="minorHAnsi" w:cstheme="minorHAnsi"/>
          <w:sz w:val="24"/>
          <w:szCs w:val="22"/>
        </w:rPr>
        <w:t>manual</w:t>
      </w:r>
      <w:r w:rsidRPr="004E7A30">
        <w:rPr>
          <w:rFonts w:asciiTheme="minorHAnsi" w:hAnsiTheme="minorHAnsi" w:cstheme="minorHAnsi"/>
          <w:sz w:val="24"/>
          <w:szCs w:val="22"/>
        </w:rPr>
        <w:t xml:space="preserve"> TABs, numbers </w:t>
      </w:r>
      <w:r w:rsidR="00821143">
        <w:rPr>
          <w:rFonts w:asciiTheme="minorHAnsi" w:hAnsiTheme="minorHAnsi" w:cstheme="minorHAnsi"/>
          <w:sz w:val="24"/>
          <w:szCs w:val="22"/>
        </w:rPr>
        <w:t>or</w:t>
      </w:r>
      <w:r w:rsidRPr="004E7A30">
        <w:rPr>
          <w:rFonts w:asciiTheme="minorHAnsi" w:hAnsiTheme="minorHAnsi" w:cstheme="minorHAnsi"/>
          <w:sz w:val="24"/>
          <w:szCs w:val="22"/>
        </w:rPr>
        <w:t xml:space="preserve"> spaces</w:t>
      </w:r>
      <w:bookmarkEnd w:id="1"/>
      <w:r w:rsidRPr="004E7A30">
        <w:rPr>
          <w:rFonts w:asciiTheme="minorHAnsi" w:hAnsiTheme="minorHAnsi" w:cstheme="minorHAnsi"/>
          <w:sz w:val="24"/>
          <w:szCs w:val="22"/>
        </w:rPr>
        <w:t>.  For ease of use, this template has been laid out as a new directive should be.</w:t>
      </w:r>
    </w:p>
    <w:p w14:paraId="6358FF70" w14:textId="77777777" w:rsidR="00821143" w:rsidRP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5997FFDA" w14:textId="0B1FF079" w:rsidR="009675D5" w:rsidRPr="004E7A30" w:rsidRDefault="009675D5" w:rsidP="009675D5">
      <w:pPr>
        <w:pStyle w:val="ListParagraph"/>
        <w:numPr>
          <w:ilvl w:val="1"/>
          <w:numId w:val="5"/>
        </w:numPr>
        <w:ind w:left="1440" w:hanging="72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</w:rPr>
        <w:t xml:space="preserve">To the greatest extent possible, make </w:t>
      </w:r>
      <w:r w:rsidR="00821143">
        <w:rPr>
          <w:rFonts w:asciiTheme="minorHAnsi" w:hAnsiTheme="minorHAnsi" w:cstheme="minorHAnsi"/>
          <w:sz w:val="24"/>
        </w:rPr>
        <w:t>the Policy</w:t>
      </w:r>
      <w:r w:rsidRPr="004E7A30">
        <w:rPr>
          <w:rFonts w:asciiTheme="minorHAnsi" w:hAnsiTheme="minorHAnsi" w:cstheme="minorHAnsi"/>
          <w:sz w:val="24"/>
        </w:rPr>
        <w:t xml:space="preserve"> look like this document, being attentive to the following details:</w:t>
      </w:r>
    </w:p>
    <w:p w14:paraId="373F2EDB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22"/>
        </w:rPr>
      </w:pPr>
    </w:p>
    <w:p w14:paraId="0DF5472D" w14:textId="77777777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All text shall be written in Calibri 12-Point;</w:t>
      </w:r>
    </w:p>
    <w:p w14:paraId="15B844FE" w14:textId="77777777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Do not use paragraph spacing;</w:t>
      </w:r>
    </w:p>
    <w:p w14:paraId="593B8E3A" w14:textId="1F5A7DDC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bookmarkStart w:id="2" w:name="_Hlk84408872"/>
      <w:r w:rsidRPr="004E7A30">
        <w:rPr>
          <w:rFonts w:asciiTheme="minorHAnsi" w:hAnsiTheme="minorHAnsi" w:cstheme="minorHAnsi"/>
          <w:sz w:val="24"/>
          <w:szCs w:val="22"/>
        </w:rPr>
        <w:t>Each major paragraph and subparagraph shall be separated from others by a double return</w:t>
      </w:r>
      <w:r w:rsidR="00821143">
        <w:rPr>
          <w:rFonts w:asciiTheme="minorHAnsi" w:hAnsiTheme="minorHAnsi" w:cstheme="minorHAnsi"/>
          <w:sz w:val="24"/>
          <w:szCs w:val="22"/>
        </w:rPr>
        <w:t xml:space="preserve"> (see above)</w:t>
      </w:r>
      <w:r w:rsidRPr="004E7A30">
        <w:rPr>
          <w:rFonts w:asciiTheme="minorHAnsi" w:hAnsiTheme="minorHAnsi" w:cstheme="minorHAnsi"/>
          <w:sz w:val="24"/>
          <w:szCs w:val="22"/>
        </w:rPr>
        <w:t xml:space="preserve">, while </w:t>
      </w:r>
      <w:r w:rsidR="00821143">
        <w:rPr>
          <w:rFonts w:asciiTheme="minorHAnsi" w:hAnsiTheme="minorHAnsi" w:cstheme="minorHAnsi"/>
          <w:sz w:val="24"/>
          <w:szCs w:val="22"/>
        </w:rPr>
        <w:t>sub-</w:t>
      </w:r>
      <w:proofErr w:type="spellStart"/>
      <w:r w:rsidR="00821143">
        <w:rPr>
          <w:rFonts w:asciiTheme="minorHAnsi" w:hAnsiTheme="minorHAnsi" w:cstheme="minorHAnsi"/>
          <w:sz w:val="24"/>
          <w:szCs w:val="22"/>
        </w:rPr>
        <w:t>sub</w:t>
      </w:r>
      <w:r w:rsidRPr="004E7A30">
        <w:rPr>
          <w:rFonts w:asciiTheme="minorHAnsi" w:hAnsiTheme="minorHAnsi" w:cstheme="minorHAnsi"/>
          <w:sz w:val="24"/>
          <w:szCs w:val="22"/>
        </w:rPr>
        <w:t>lists</w:t>
      </w:r>
      <w:proofErr w:type="spellEnd"/>
      <w:r w:rsidRPr="004E7A30">
        <w:rPr>
          <w:rFonts w:asciiTheme="minorHAnsi" w:hAnsiTheme="minorHAnsi" w:cstheme="minorHAnsi"/>
          <w:sz w:val="24"/>
          <w:szCs w:val="22"/>
        </w:rPr>
        <w:t xml:space="preserve"> such as this may be separated only be a single return;</w:t>
      </w:r>
    </w:p>
    <w:bookmarkEnd w:id="2"/>
    <w:p w14:paraId="5CCC2B9F" w14:textId="77777777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Subheadings shall be in bold and properly capitalized;</w:t>
      </w:r>
    </w:p>
    <w:p w14:paraId="1FB269D3" w14:textId="77777777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The numbering shall follow the system herein;</w:t>
      </w:r>
    </w:p>
    <w:p w14:paraId="1A928F2F" w14:textId="6A7AB14B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bookmarkStart w:id="3" w:name="_Hlk84408903"/>
      <w:r w:rsidRPr="004E7A30">
        <w:rPr>
          <w:rFonts w:asciiTheme="minorHAnsi" w:hAnsiTheme="minorHAnsi" w:cstheme="minorHAnsi"/>
          <w:sz w:val="24"/>
        </w:rPr>
        <w:t xml:space="preserve">Each paragraph shall be indented, subparagraphs and sub-subparagraphs further indented exactly as </w:t>
      </w:r>
      <w:r w:rsidR="00821143">
        <w:rPr>
          <w:rFonts w:asciiTheme="minorHAnsi" w:hAnsiTheme="minorHAnsi" w:cstheme="minorHAnsi"/>
          <w:sz w:val="24"/>
        </w:rPr>
        <w:t>seen herein</w:t>
      </w:r>
      <w:bookmarkEnd w:id="3"/>
      <w:r w:rsidRPr="004E7A30">
        <w:rPr>
          <w:rFonts w:asciiTheme="minorHAnsi" w:hAnsiTheme="minorHAnsi" w:cstheme="minorHAnsi"/>
          <w:sz w:val="24"/>
        </w:rPr>
        <w:t>;</w:t>
      </w:r>
    </w:p>
    <w:p w14:paraId="038BB527" w14:textId="48EC9D96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</w:rPr>
        <w:lastRenderedPageBreak/>
        <w:t>At the end of your writing, verify that the sizes of the indents are consistent throughout</w:t>
      </w:r>
      <w:r w:rsidR="00821143">
        <w:rPr>
          <w:rFonts w:asciiTheme="minorHAnsi" w:hAnsiTheme="minorHAnsi" w:cstheme="minorHAnsi"/>
          <w:sz w:val="24"/>
        </w:rPr>
        <w:t xml:space="preserve"> the document</w:t>
      </w:r>
      <w:r w:rsidRPr="004E7A30">
        <w:rPr>
          <w:rFonts w:asciiTheme="minorHAnsi" w:hAnsiTheme="minorHAnsi" w:cstheme="minorHAnsi"/>
          <w:sz w:val="24"/>
        </w:rPr>
        <w:t xml:space="preserve">; </w:t>
      </w:r>
    </w:p>
    <w:p w14:paraId="21B139B0" w14:textId="4B087E4E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</w:rPr>
        <w:t>At the end of your writing, verify that the numbering is consistent;</w:t>
      </w:r>
    </w:p>
    <w:p w14:paraId="26FEE856" w14:textId="7A6540B6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bookmarkStart w:id="4" w:name="_Hlk84408947"/>
      <w:r w:rsidRPr="004E7A30">
        <w:rPr>
          <w:rFonts w:asciiTheme="minorHAnsi" w:hAnsiTheme="minorHAnsi" w:cstheme="minorHAnsi"/>
          <w:sz w:val="24"/>
        </w:rPr>
        <w:t>Page numbering shall be included in the lower right corner of the document</w:t>
      </w:r>
      <w:r w:rsidR="00821143">
        <w:rPr>
          <w:rFonts w:asciiTheme="minorHAnsi" w:hAnsiTheme="minorHAnsi" w:cstheme="minorHAnsi"/>
          <w:sz w:val="24"/>
        </w:rPr>
        <w:t>, using the MS Word Page Numbering function</w:t>
      </w:r>
      <w:bookmarkEnd w:id="4"/>
      <w:r w:rsidRPr="004E7A30">
        <w:rPr>
          <w:rFonts w:asciiTheme="minorHAnsi" w:hAnsiTheme="minorHAnsi" w:cstheme="minorHAnsi"/>
          <w:sz w:val="24"/>
        </w:rPr>
        <w:t>; and</w:t>
      </w:r>
    </w:p>
    <w:p w14:paraId="1C23E517" w14:textId="77777777" w:rsidR="009675D5" w:rsidRPr="004E7A30" w:rsidRDefault="009675D5" w:rsidP="009675D5">
      <w:pPr>
        <w:pStyle w:val="ListParagraph"/>
        <w:numPr>
          <w:ilvl w:val="2"/>
          <w:numId w:val="5"/>
        </w:numPr>
        <w:ind w:left="216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</w:rPr>
        <w:t>Numbered lists should be punctuated like this.</w:t>
      </w:r>
    </w:p>
    <w:p w14:paraId="28185F86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22"/>
        </w:rPr>
      </w:pPr>
    </w:p>
    <w:p w14:paraId="4A156C0C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22"/>
        </w:rPr>
      </w:pPr>
    </w:p>
    <w:p w14:paraId="32DEF66E" w14:textId="77777777" w:rsidR="009675D5" w:rsidRPr="004E7A30" w:rsidRDefault="009675D5" w:rsidP="009675D5">
      <w:pPr>
        <w:pStyle w:val="ListParagraph"/>
        <w:numPr>
          <w:ilvl w:val="0"/>
          <w:numId w:val="4"/>
        </w:numPr>
        <w:ind w:left="360" w:hanging="360"/>
        <w:rPr>
          <w:rFonts w:asciiTheme="minorHAnsi" w:hAnsiTheme="minorHAnsi" w:cstheme="minorHAnsi"/>
          <w:b/>
          <w:bCs/>
          <w:sz w:val="24"/>
          <w:szCs w:val="22"/>
        </w:rPr>
      </w:pPr>
      <w:r w:rsidRPr="004E7A30">
        <w:rPr>
          <w:rFonts w:asciiTheme="minorHAnsi" w:hAnsiTheme="minorHAnsi" w:cstheme="minorHAnsi"/>
          <w:b/>
          <w:bCs/>
          <w:sz w:val="24"/>
          <w:szCs w:val="22"/>
        </w:rPr>
        <w:t>Writing Style</w:t>
      </w:r>
    </w:p>
    <w:p w14:paraId="2EA0AD48" w14:textId="77777777" w:rsidR="009675D5" w:rsidRPr="004E7A30" w:rsidRDefault="009675D5" w:rsidP="009675D5">
      <w:pPr>
        <w:pStyle w:val="ListParagraph"/>
        <w:ind w:left="360"/>
        <w:rPr>
          <w:rFonts w:asciiTheme="minorHAnsi" w:hAnsiTheme="minorHAnsi" w:cstheme="minorHAnsi"/>
          <w:b/>
          <w:bCs/>
          <w:sz w:val="24"/>
          <w:szCs w:val="22"/>
        </w:rPr>
      </w:pPr>
    </w:p>
    <w:p w14:paraId="65247C65" w14:textId="77777777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Use complete, grammatical sentences with no sentence fragments.</w:t>
      </w:r>
    </w:p>
    <w:p w14:paraId="0A6E05AE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43C51558" w14:textId="19707610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Use clear, uncomplicated language and avoid jargon and legalese.</w:t>
      </w:r>
    </w:p>
    <w:p w14:paraId="5CC2C2FB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7AD0A4F6" w14:textId="4B01D727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Avoid generalization.  Be specific whenever possible.</w:t>
      </w:r>
    </w:p>
    <w:p w14:paraId="597B7EF5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315562F6" w14:textId="05559C2A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Avoid unnecessary detail</w:t>
      </w:r>
      <w:r w:rsidR="004B3CF1">
        <w:rPr>
          <w:rFonts w:asciiTheme="minorHAnsi" w:hAnsiTheme="minorHAnsi" w:cstheme="minorHAnsi"/>
          <w:sz w:val="24"/>
          <w:szCs w:val="22"/>
        </w:rPr>
        <w:t xml:space="preserve"> and </w:t>
      </w:r>
      <w:r w:rsidR="004B3CF1" w:rsidRPr="004E7A30">
        <w:rPr>
          <w:rFonts w:asciiTheme="minorHAnsi" w:hAnsiTheme="minorHAnsi" w:cstheme="minorHAnsi"/>
          <w:sz w:val="24"/>
          <w:szCs w:val="22"/>
        </w:rPr>
        <w:t>do not include real people’s names</w:t>
      </w:r>
      <w:r w:rsidRPr="004E7A30">
        <w:rPr>
          <w:rFonts w:asciiTheme="minorHAnsi" w:hAnsiTheme="minorHAnsi" w:cstheme="minorHAnsi"/>
          <w:sz w:val="24"/>
          <w:szCs w:val="22"/>
        </w:rPr>
        <w:t>.</w:t>
      </w:r>
    </w:p>
    <w:p w14:paraId="4A7E6C21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33C238EE" w14:textId="71C26A8C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 xml:space="preserve">Do not use unexplained short forms or acronyms.  The first time you reference something, use its full name and place the acronym or abbreviation in brackets; from that point on, you may use the short form.  </w:t>
      </w:r>
    </w:p>
    <w:p w14:paraId="7A42F304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3D0ED9D4" w14:textId="6F06FDC9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 xml:space="preserve">Do not use text-speak—for example, do not use ampersands (&amp;) in the place of “and” unless the symbol is part of a name (i.e. “A&amp;W”) or </w:t>
      </w:r>
      <w:proofErr w:type="gramStart"/>
      <w:r w:rsidRPr="004E7A30">
        <w:rPr>
          <w:rFonts w:asciiTheme="minorHAnsi" w:hAnsiTheme="minorHAnsi" w:cstheme="minorHAnsi"/>
          <w:sz w:val="24"/>
          <w:szCs w:val="22"/>
        </w:rPr>
        <w:t>other</w:t>
      </w:r>
      <w:proofErr w:type="gramEnd"/>
      <w:r w:rsidRPr="004E7A30">
        <w:rPr>
          <w:rFonts w:asciiTheme="minorHAnsi" w:hAnsiTheme="minorHAnsi" w:cstheme="minorHAnsi"/>
          <w:sz w:val="24"/>
          <w:szCs w:val="22"/>
        </w:rPr>
        <w:t xml:space="preserve"> proper noun.  </w:t>
      </w:r>
    </w:p>
    <w:p w14:paraId="293807A6" w14:textId="77777777" w:rsidR="00821143" w:rsidRDefault="00821143" w:rsidP="00821143">
      <w:pPr>
        <w:pStyle w:val="ListParagraph"/>
        <w:ind w:left="1440"/>
        <w:rPr>
          <w:rFonts w:asciiTheme="minorHAnsi" w:hAnsiTheme="minorHAnsi" w:cstheme="minorHAnsi"/>
          <w:sz w:val="24"/>
          <w:szCs w:val="22"/>
        </w:rPr>
      </w:pPr>
    </w:p>
    <w:p w14:paraId="7DC76BE9" w14:textId="7571C8FA" w:rsidR="009675D5" w:rsidRPr="004E7A30" w:rsidRDefault="009675D5" w:rsidP="009675D5">
      <w:pPr>
        <w:pStyle w:val="ListParagraph"/>
        <w:numPr>
          <w:ilvl w:val="1"/>
          <w:numId w:val="4"/>
        </w:numPr>
        <w:ind w:left="1440"/>
        <w:rPr>
          <w:rFonts w:asciiTheme="minorHAnsi" w:hAnsiTheme="minorHAnsi" w:cstheme="minorHAnsi"/>
          <w:sz w:val="24"/>
          <w:szCs w:val="22"/>
        </w:rPr>
      </w:pPr>
      <w:r w:rsidRPr="004E7A30">
        <w:rPr>
          <w:rFonts w:asciiTheme="minorHAnsi" w:hAnsiTheme="minorHAnsi" w:cstheme="minorHAnsi"/>
          <w:sz w:val="24"/>
          <w:szCs w:val="22"/>
        </w:rPr>
        <w:t>Everything must be properly capitalized and punctuated.</w:t>
      </w:r>
    </w:p>
    <w:p w14:paraId="6683B7F0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22"/>
        </w:rPr>
      </w:pPr>
    </w:p>
    <w:p w14:paraId="66345A69" w14:textId="77777777" w:rsidR="009675D5" w:rsidRPr="004E7A30" w:rsidRDefault="009675D5" w:rsidP="009675D5">
      <w:pPr>
        <w:pStyle w:val="ListParagraph"/>
        <w:numPr>
          <w:ilvl w:val="0"/>
          <w:numId w:val="4"/>
        </w:numPr>
        <w:jc w:val="both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32"/>
          <w:shd w:val="clear" w:color="auto" w:fill="FFFFFF"/>
        </w:rPr>
      </w:pPr>
      <w:r w:rsidRPr="004E7A30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32"/>
          <w:shd w:val="clear" w:color="auto" w:fill="FFFFFF"/>
        </w:rPr>
        <w:t>Steps to Approval</w:t>
      </w:r>
    </w:p>
    <w:p w14:paraId="7F782891" w14:textId="77777777" w:rsidR="00821143" w:rsidRDefault="00821143" w:rsidP="00821143">
      <w:pPr>
        <w:pStyle w:val="ListParagraph"/>
        <w:ind w:left="1260"/>
        <w:jc w:val="both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017D6163" w14:textId="216C467D" w:rsidR="009675D5" w:rsidRPr="004E7A30" w:rsidRDefault="009675D5" w:rsidP="00821143">
      <w:pPr>
        <w:pStyle w:val="ListParagraph"/>
        <w:numPr>
          <w:ilvl w:val="1"/>
          <w:numId w:val="4"/>
        </w:numPr>
        <w:ind w:left="144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bookmarkStart w:id="5" w:name="_Hlk84409281"/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Reference </w:t>
      </w:r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the Policy, Procedure or Practice </w:t>
      </w:r>
      <w:proofErr w:type="gramStart"/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Work Flow</w:t>
      </w:r>
      <w:proofErr w:type="gramEnd"/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 C</w:t>
      </w:r>
      <w:r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hart</w:t>
      </w:r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 (Appendix One of the Policy, Procedure and Practice Framework) to ensure that all steps towards approval are being followed.</w:t>
      </w:r>
    </w:p>
    <w:p w14:paraId="3EA6E1BF" w14:textId="77777777" w:rsidR="00821143" w:rsidRDefault="00821143" w:rsidP="00821143">
      <w:pPr>
        <w:pStyle w:val="ListParagraph"/>
        <w:ind w:left="126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420DD461" w14:textId="554E244C" w:rsidR="009675D5" w:rsidRPr="004E7A30" w:rsidRDefault="00821143" w:rsidP="00821143">
      <w:pPr>
        <w:pStyle w:val="ListParagraph"/>
        <w:numPr>
          <w:ilvl w:val="1"/>
          <w:numId w:val="4"/>
        </w:numPr>
        <w:ind w:left="144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appropriate Cover She</w:t>
      </w:r>
      <w:r w:rsidR="009675D5"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et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must be used to record the progress of the Working Draft through consultation with Stakeholders, amending as needed to add or delete Stakeholders on the list. </w:t>
      </w:r>
    </w:p>
    <w:p w14:paraId="67036C70" w14:textId="77777777" w:rsidR="00821143" w:rsidRDefault="00821143" w:rsidP="00821143">
      <w:pPr>
        <w:pStyle w:val="ListParagraph"/>
        <w:ind w:left="1440" w:hanging="72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279956AC" w14:textId="4373567C" w:rsidR="009675D5" w:rsidRPr="004E7A30" w:rsidRDefault="00104EE4" w:rsidP="00821143">
      <w:pPr>
        <w:pStyle w:val="ListParagraph"/>
        <w:numPr>
          <w:ilvl w:val="1"/>
          <w:numId w:val="4"/>
        </w:numPr>
        <w:ind w:left="144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Administrative Contact will a</w:t>
      </w:r>
      <w:r w:rsidR="009675D5"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ttach </w:t>
      </w:r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printed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 and correct</w:t>
      </w:r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 C</w:t>
      </w:r>
      <w:r w:rsidR="009675D5"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over </w:t>
      </w:r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S</w:t>
      </w:r>
      <w:r w:rsidR="009675D5"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heet to </w:t>
      </w:r>
      <w:r w:rsidR="00821143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the Working Dra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ft before sending it out to the first Stakeholder body.</w:t>
      </w:r>
    </w:p>
    <w:p w14:paraId="5811CA91" w14:textId="77777777" w:rsidR="00821143" w:rsidRDefault="00821143" w:rsidP="00821143">
      <w:pPr>
        <w:pStyle w:val="ListParagraph"/>
        <w:ind w:left="1440" w:hanging="72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</w:p>
    <w:p w14:paraId="409EC3B9" w14:textId="527D3F70" w:rsidR="009675D5" w:rsidRPr="004E7A30" w:rsidRDefault="00104EE4" w:rsidP="00821143">
      <w:pPr>
        <w:pStyle w:val="ListParagraph"/>
        <w:numPr>
          <w:ilvl w:val="1"/>
          <w:numId w:val="4"/>
        </w:numPr>
        <w:ind w:left="1440"/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The </w:t>
      </w:r>
      <w:r w:rsidR="009675D5"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Administrative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C</w:t>
      </w:r>
      <w:r w:rsidR="009675D5" w:rsidRPr="004E7A30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ontact will need to follow the progress of the draft and ensure it is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reaching each Stakeholder in turn, followed by the Policy and Procedure Committee and then, ultimately, the Senior Team.  See Sections 5.6 - 5.17 </w:t>
      </w:r>
      <w:r w:rsidR="00C059F5"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 xml:space="preserve">of the Policy, Procedure and Departmental Practice Framework </w:t>
      </w:r>
      <w:r>
        <w:rPr>
          <w:rStyle w:val="normaltextrun"/>
          <w:rFonts w:asciiTheme="minorHAnsi" w:hAnsiTheme="minorHAnsi" w:cstheme="minorHAnsi"/>
          <w:color w:val="000000"/>
          <w:sz w:val="24"/>
          <w:szCs w:val="32"/>
          <w:shd w:val="clear" w:color="auto" w:fill="FFFFFF"/>
        </w:rPr>
        <w:t>for expanded details regarding this process.</w:t>
      </w:r>
    </w:p>
    <w:bookmarkEnd w:id="5"/>
    <w:p w14:paraId="25C775BD" w14:textId="77777777" w:rsidR="009675D5" w:rsidRPr="004E7A30" w:rsidRDefault="009675D5" w:rsidP="009675D5">
      <w:pPr>
        <w:pStyle w:val="Heading1"/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lastRenderedPageBreak/>
        <w:t>Non-Compliance</w:t>
      </w:r>
    </w:p>
    <w:p w14:paraId="6FFC8BDB" w14:textId="77777777" w:rsidR="009675D5" w:rsidRPr="004E7A30" w:rsidRDefault="009675D5" w:rsidP="009675D5">
      <w:pPr>
        <w:rPr>
          <w:rFonts w:asciiTheme="minorHAnsi" w:hAnsiTheme="minorHAnsi" w:cstheme="minorHAnsi"/>
          <w:sz w:val="24"/>
          <w:szCs w:val="32"/>
        </w:rPr>
      </w:pPr>
      <w:r w:rsidRPr="004E7A30">
        <w:rPr>
          <w:rFonts w:asciiTheme="minorHAnsi" w:hAnsiTheme="minorHAnsi" w:cstheme="minorHAnsi"/>
          <w:sz w:val="24"/>
          <w:szCs w:val="32"/>
        </w:rPr>
        <w:t>Clearly describe consequences (legal and/or disciplinary) for employee non-compliance with the policy. It may be pertinent to describe the escalation process for repeated non-compliance</w:t>
      </w:r>
    </w:p>
    <w:p w14:paraId="468E333D" w14:textId="77777777" w:rsidR="009675D5" w:rsidRPr="004E7A30" w:rsidRDefault="009675D5" w:rsidP="009675D5">
      <w:pPr>
        <w:pStyle w:val="Heading1"/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t>Revision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2078"/>
        <w:gridCol w:w="2618"/>
        <w:gridCol w:w="2327"/>
      </w:tblGrid>
      <w:tr w:rsidR="009675D5" w:rsidRPr="004E7A30" w14:paraId="3333CBEA" w14:textId="77777777" w:rsidTr="007D0678">
        <w:trPr>
          <w:jc w:val="center"/>
        </w:trPr>
        <w:tc>
          <w:tcPr>
            <w:tcW w:w="2327" w:type="dxa"/>
            <w:shd w:val="clear" w:color="auto" w:fill="D9E2F3"/>
            <w:vAlign w:val="center"/>
          </w:tcPr>
          <w:p w14:paraId="58508D8A" w14:textId="77777777" w:rsidR="009675D5" w:rsidRPr="004E7A30" w:rsidRDefault="009675D5" w:rsidP="007D0678">
            <w:pPr>
              <w:rPr>
                <w:rFonts w:asciiTheme="minorHAnsi" w:hAnsiTheme="minorHAnsi" w:cstheme="minorHAnsi"/>
                <w:b/>
              </w:rPr>
            </w:pPr>
            <w:r w:rsidRPr="004E7A30">
              <w:rPr>
                <w:rFonts w:asciiTheme="minorHAnsi" w:hAnsiTheme="minorHAnsi" w:cstheme="minorHAnsi"/>
                <w:b/>
              </w:rPr>
              <w:t>Version</w:t>
            </w:r>
          </w:p>
        </w:tc>
        <w:tc>
          <w:tcPr>
            <w:tcW w:w="2078" w:type="dxa"/>
            <w:shd w:val="clear" w:color="auto" w:fill="D9E2F3"/>
            <w:vAlign w:val="center"/>
          </w:tcPr>
          <w:p w14:paraId="2552D3EE" w14:textId="77777777" w:rsidR="009675D5" w:rsidRPr="004E7A30" w:rsidRDefault="009675D5" w:rsidP="007D0678">
            <w:pPr>
              <w:rPr>
                <w:rFonts w:asciiTheme="minorHAnsi" w:hAnsiTheme="minorHAnsi" w:cstheme="minorHAnsi"/>
                <w:b/>
              </w:rPr>
            </w:pPr>
            <w:r w:rsidRPr="004E7A30">
              <w:rPr>
                <w:rFonts w:asciiTheme="minorHAnsi" w:hAnsiTheme="minorHAnsi" w:cstheme="minorHAnsi"/>
                <w:b/>
              </w:rPr>
              <w:t>Change</w:t>
            </w:r>
          </w:p>
        </w:tc>
        <w:tc>
          <w:tcPr>
            <w:tcW w:w="2618" w:type="dxa"/>
            <w:shd w:val="clear" w:color="auto" w:fill="D9E2F3"/>
            <w:vAlign w:val="center"/>
          </w:tcPr>
          <w:p w14:paraId="75992168" w14:textId="77777777" w:rsidR="009675D5" w:rsidRPr="004E7A30" w:rsidRDefault="009675D5" w:rsidP="007D0678">
            <w:pPr>
              <w:rPr>
                <w:rFonts w:asciiTheme="minorHAnsi" w:hAnsiTheme="minorHAnsi" w:cstheme="minorHAnsi"/>
                <w:b/>
              </w:rPr>
            </w:pPr>
            <w:r w:rsidRPr="004E7A30">
              <w:rPr>
                <w:rFonts w:asciiTheme="minorHAnsi" w:hAnsiTheme="minorHAnsi" w:cstheme="minorHAnsi"/>
                <w:b/>
              </w:rPr>
              <w:t>Author</w:t>
            </w:r>
          </w:p>
        </w:tc>
        <w:tc>
          <w:tcPr>
            <w:tcW w:w="2327" w:type="dxa"/>
            <w:shd w:val="clear" w:color="auto" w:fill="D9E2F3"/>
            <w:vAlign w:val="center"/>
          </w:tcPr>
          <w:p w14:paraId="0EA38BB8" w14:textId="77777777" w:rsidR="009675D5" w:rsidRPr="004E7A30" w:rsidRDefault="009675D5" w:rsidP="007D0678">
            <w:pPr>
              <w:rPr>
                <w:rFonts w:asciiTheme="minorHAnsi" w:hAnsiTheme="minorHAnsi" w:cstheme="minorHAnsi"/>
                <w:b/>
              </w:rPr>
            </w:pPr>
            <w:r w:rsidRPr="004E7A30">
              <w:rPr>
                <w:rFonts w:asciiTheme="minorHAnsi" w:hAnsiTheme="minorHAnsi" w:cstheme="minorHAnsi"/>
                <w:b/>
              </w:rPr>
              <w:t>Date of Change</w:t>
            </w:r>
          </w:p>
        </w:tc>
      </w:tr>
      <w:tr w:rsidR="009675D5" w:rsidRPr="004E7A30" w14:paraId="1C14D9B0" w14:textId="77777777" w:rsidTr="007D0678">
        <w:trPr>
          <w:jc w:val="center"/>
        </w:trPr>
        <w:tc>
          <w:tcPr>
            <w:tcW w:w="2327" w:type="dxa"/>
            <w:vAlign w:val="center"/>
          </w:tcPr>
          <w:p w14:paraId="6522A114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7C8A6AA2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6529B80B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0C866D1E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</w:tr>
      <w:tr w:rsidR="009675D5" w:rsidRPr="004E7A30" w14:paraId="4182A803" w14:textId="77777777" w:rsidTr="007D0678">
        <w:trPr>
          <w:jc w:val="center"/>
        </w:trPr>
        <w:tc>
          <w:tcPr>
            <w:tcW w:w="2327" w:type="dxa"/>
            <w:vAlign w:val="center"/>
          </w:tcPr>
          <w:p w14:paraId="66EFFAD8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1F771C5E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37880B34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7922A78C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</w:tr>
      <w:tr w:rsidR="009675D5" w:rsidRPr="004E7A30" w14:paraId="452714C1" w14:textId="77777777" w:rsidTr="007D0678">
        <w:trPr>
          <w:jc w:val="center"/>
        </w:trPr>
        <w:tc>
          <w:tcPr>
            <w:tcW w:w="2327" w:type="dxa"/>
            <w:vAlign w:val="center"/>
          </w:tcPr>
          <w:p w14:paraId="4C744232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231C6077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12AD8914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2670818F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</w:tr>
      <w:tr w:rsidR="009675D5" w:rsidRPr="004E7A30" w14:paraId="676D6E08" w14:textId="77777777" w:rsidTr="007D0678">
        <w:trPr>
          <w:jc w:val="center"/>
        </w:trPr>
        <w:tc>
          <w:tcPr>
            <w:tcW w:w="2327" w:type="dxa"/>
            <w:vAlign w:val="center"/>
          </w:tcPr>
          <w:p w14:paraId="075406BC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8" w:type="dxa"/>
            <w:vAlign w:val="center"/>
          </w:tcPr>
          <w:p w14:paraId="3D930CE0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8" w:type="dxa"/>
            <w:vAlign w:val="center"/>
          </w:tcPr>
          <w:p w14:paraId="4D61B827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7" w:type="dxa"/>
            <w:vAlign w:val="center"/>
          </w:tcPr>
          <w:p w14:paraId="38E294A6" w14:textId="77777777" w:rsidR="009675D5" w:rsidRPr="004E7A30" w:rsidRDefault="009675D5" w:rsidP="007D0678">
            <w:pPr>
              <w:rPr>
                <w:rFonts w:asciiTheme="minorHAnsi" w:hAnsiTheme="minorHAnsi" w:cstheme="minorHAnsi"/>
              </w:rPr>
            </w:pPr>
          </w:p>
        </w:tc>
      </w:tr>
    </w:tbl>
    <w:p w14:paraId="6C231EEA" w14:textId="77777777" w:rsidR="009675D5" w:rsidRPr="004E7A30" w:rsidRDefault="009675D5" w:rsidP="009675D5">
      <w:pPr>
        <w:pStyle w:val="Heading1"/>
        <w:tabs>
          <w:tab w:val="left" w:pos="3225"/>
        </w:tabs>
        <w:rPr>
          <w:rFonts w:asciiTheme="minorHAnsi" w:hAnsiTheme="minorHAnsi" w:cstheme="minorHAnsi"/>
        </w:rPr>
      </w:pPr>
      <w:r w:rsidRPr="004E7A30">
        <w:rPr>
          <w:rFonts w:asciiTheme="minorHAnsi" w:hAnsiTheme="minorHAnsi" w:cstheme="minorHAnsi"/>
        </w:rPr>
        <w:tab/>
      </w:r>
    </w:p>
    <w:p w14:paraId="55453EE0" w14:textId="0E6B25FE" w:rsidR="009675D5" w:rsidRPr="004E7A30" w:rsidRDefault="009675D5" w:rsidP="009675D5">
      <w:pPr>
        <w:rPr>
          <w:rFonts w:asciiTheme="minorHAnsi" w:hAnsiTheme="minorHAnsi" w:cstheme="minorHAnsi"/>
          <w:b/>
          <w:bCs/>
          <w:kern w:val="32"/>
          <w:sz w:val="32"/>
          <w:szCs w:val="32"/>
        </w:rPr>
      </w:pPr>
    </w:p>
    <w:sectPr w:rsidR="009675D5" w:rsidRPr="004E7A30" w:rsidSect="00A60600">
      <w:headerReference w:type="default" r:id="rId13"/>
      <w:footerReference w:type="default" r:id="rId14"/>
      <w:pgSz w:w="12240" w:h="15840" w:code="1"/>
      <w:pgMar w:top="1440" w:right="1440" w:bottom="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B4C7" w14:textId="77777777" w:rsidR="00E32C6B" w:rsidRDefault="00E32C6B" w:rsidP="004E7A30">
      <w:r>
        <w:separator/>
      </w:r>
    </w:p>
  </w:endnote>
  <w:endnote w:type="continuationSeparator" w:id="0">
    <w:p w14:paraId="212704B0" w14:textId="77777777" w:rsidR="00E32C6B" w:rsidRDefault="00E32C6B" w:rsidP="004E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79B3" w14:textId="49A2F0ED" w:rsidR="004E7A30" w:rsidRPr="00940DE0" w:rsidRDefault="004E7A30" w:rsidP="004E7A30">
    <w:pPr>
      <w:pStyle w:val="Footer"/>
      <w:jc w:val="right"/>
      <w:rPr>
        <w:rFonts w:asciiTheme="minorHAnsi" w:hAnsiTheme="minorHAnsi" w:cstheme="minorHAnsi"/>
      </w:rPr>
    </w:pPr>
    <w:bookmarkStart w:id="7" w:name="_Hlk84408331"/>
    <w:bookmarkStart w:id="8" w:name="_Hlk84408332"/>
    <w:r w:rsidRPr="00940DE0">
      <w:rPr>
        <w:rFonts w:asciiTheme="minorHAnsi" w:hAnsiTheme="minorHAnsi" w:cstheme="minorHAnsi"/>
      </w:rPr>
      <w:t>Page [#]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2254" w14:textId="77777777" w:rsidR="00E32C6B" w:rsidRDefault="00E32C6B" w:rsidP="004E7A30">
      <w:r>
        <w:separator/>
      </w:r>
    </w:p>
  </w:footnote>
  <w:footnote w:type="continuationSeparator" w:id="0">
    <w:p w14:paraId="127FA3FB" w14:textId="77777777" w:rsidR="00E32C6B" w:rsidRDefault="00E32C6B" w:rsidP="004E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302A" w14:textId="657AC610" w:rsidR="004E7A30" w:rsidRPr="00940DE0" w:rsidRDefault="004E7A30" w:rsidP="004E7A30">
    <w:pPr>
      <w:pStyle w:val="Header"/>
      <w:jc w:val="right"/>
      <w:rPr>
        <w:rFonts w:asciiTheme="minorHAnsi" w:hAnsiTheme="minorHAnsi" w:cstheme="minorHAnsi"/>
        <w:b/>
        <w:bCs/>
      </w:rPr>
    </w:pPr>
    <w:r w:rsidRPr="00940DE0">
      <w:rPr>
        <w:rFonts w:asciiTheme="minorHAnsi" w:hAnsiTheme="minorHAnsi" w:cstheme="min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3FA56590" wp14:editId="1FBF4659">
          <wp:simplePos x="0" y="0"/>
          <wp:positionH relativeFrom="column">
            <wp:posOffset>-424180</wp:posOffset>
          </wp:positionH>
          <wp:positionV relativeFrom="paragraph">
            <wp:posOffset>-167640</wp:posOffset>
          </wp:positionV>
          <wp:extent cx="2354239" cy="4837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239" cy="483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0DE0">
      <w:rPr>
        <w:rFonts w:asciiTheme="minorHAnsi" w:hAnsiTheme="minorHAnsi" w:cstheme="minorHAnsi"/>
        <w:b/>
        <w:bCs/>
      </w:rPr>
      <w:t>[</w:t>
    </w:r>
    <w:bookmarkStart w:id="6" w:name="_Hlk84408311"/>
    <w:r w:rsidRPr="00940DE0">
      <w:rPr>
        <w:rFonts w:asciiTheme="minorHAnsi" w:hAnsiTheme="minorHAnsi" w:cstheme="minorHAnsi"/>
        <w:b/>
        <w:bCs/>
      </w:rPr>
      <w:t>Ch.#]-[S#]-[SS#]</w:t>
    </w:r>
    <w:proofErr w:type="gramStart"/>
    <w:r w:rsidRPr="00940DE0">
      <w:rPr>
        <w:rFonts w:asciiTheme="minorHAnsi" w:hAnsiTheme="minorHAnsi" w:cstheme="minorHAnsi"/>
        <w:b/>
        <w:bCs/>
      </w:rPr>
      <w:t>-[</w:t>
    </w:r>
    <w:proofErr w:type="gramEnd"/>
    <w:r w:rsidRPr="00940DE0">
      <w:rPr>
        <w:rFonts w:asciiTheme="minorHAnsi" w:hAnsiTheme="minorHAnsi" w:cstheme="minorHAnsi"/>
        <w:b/>
        <w:bCs/>
      </w:rPr>
      <w:t>“</w:t>
    </w:r>
    <w:proofErr w:type="spellStart"/>
    <w:r w:rsidRPr="00940DE0">
      <w:rPr>
        <w:rFonts w:asciiTheme="minorHAnsi" w:hAnsiTheme="minorHAnsi" w:cstheme="minorHAnsi"/>
        <w:b/>
        <w:bCs/>
      </w:rPr>
      <w:t>acad</w:t>
    </w:r>
    <w:proofErr w:type="spellEnd"/>
    <w:r w:rsidRPr="00940DE0">
      <w:rPr>
        <w:rFonts w:asciiTheme="minorHAnsi" w:hAnsiTheme="minorHAnsi" w:cstheme="minorHAnsi"/>
        <w:b/>
        <w:bCs/>
      </w:rPr>
      <w:t>” or “non-</w:t>
    </w:r>
    <w:proofErr w:type="spellStart"/>
    <w:r w:rsidRPr="00940DE0">
      <w:rPr>
        <w:rFonts w:asciiTheme="minorHAnsi" w:hAnsiTheme="minorHAnsi" w:cstheme="minorHAnsi"/>
        <w:b/>
        <w:bCs/>
      </w:rPr>
      <w:t>acad</w:t>
    </w:r>
    <w:proofErr w:type="spellEnd"/>
    <w:r w:rsidRPr="00940DE0">
      <w:rPr>
        <w:rFonts w:asciiTheme="minorHAnsi" w:hAnsiTheme="minorHAnsi" w:cstheme="minorHAnsi"/>
        <w:b/>
        <w:bCs/>
      </w:rPr>
      <w:t>”]</w:t>
    </w:r>
  </w:p>
  <w:bookmarkEnd w:id="6"/>
  <w:p w14:paraId="0593EDC5" w14:textId="77777777" w:rsidR="004E7A30" w:rsidRDefault="004E7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69A"/>
    <w:multiLevelType w:val="hybridMultilevel"/>
    <w:tmpl w:val="74B83D84"/>
    <w:lvl w:ilvl="0" w:tplc="55C4AFA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4AC"/>
    <w:multiLevelType w:val="multilevel"/>
    <w:tmpl w:val="DC86C48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2" w15:restartNumberingAfterBreak="0">
    <w:nsid w:val="27E65CD3"/>
    <w:multiLevelType w:val="hybridMultilevel"/>
    <w:tmpl w:val="74B83D84"/>
    <w:lvl w:ilvl="0" w:tplc="55C4AFA2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3B2F"/>
    <w:multiLevelType w:val="multilevel"/>
    <w:tmpl w:val="4F689F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580508D1"/>
    <w:multiLevelType w:val="multilevel"/>
    <w:tmpl w:val="C518E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732272536">
    <w:abstractNumId w:val="2"/>
  </w:num>
  <w:num w:numId="2" w16cid:durableId="548808823">
    <w:abstractNumId w:val="0"/>
  </w:num>
  <w:num w:numId="3" w16cid:durableId="1347825056">
    <w:abstractNumId w:val="4"/>
  </w:num>
  <w:num w:numId="4" w16cid:durableId="351148653">
    <w:abstractNumId w:val="3"/>
  </w:num>
  <w:num w:numId="5" w16cid:durableId="931666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D5"/>
    <w:rsid w:val="00104EE4"/>
    <w:rsid w:val="004B3CF1"/>
    <w:rsid w:val="004E7A30"/>
    <w:rsid w:val="005379C0"/>
    <w:rsid w:val="00587F19"/>
    <w:rsid w:val="00604012"/>
    <w:rsid w:val="00821143"/>
    <w:rsid w:val="00940DE0"/>
    <w:rsid w:val="009675D5"/>
    <w:rsid w:val="009E0BAD"/>
    <w:rsid w:val="00A60600"/>
    <w:rsid w:val="00B11D19"/>
    <w:rsid w:val="00C059F5"/>
    <w:rsid w:val="00CB5488"/>
    <w:rsid w:val="00D1679C"/>
    <w:rsid w:val="00E32C6B"/>
    <w:rsid w:val="00E4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CB3C"/>
  <w15:chartTrackingRefBased/>
  <w15:docId w15:val="{4AC28DC1-4C6D-4ED2-8E9C-C6C9151F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5D5"/>
    <w:pPr>
      <w:spacing w:after="0" w:line="240" w:lineRule="auto"/>
    </w:pPr>
    <w:rPr>
      <w:rFonts w:ascii="Arial" w:eastAsia="Times New Roman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675D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75D5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9675D5"/>
    <w:pPr>
      <w:spacing w:after="0" w:line="240" w:lineRule="auto"/>
    </w:pPr>
    <w:rPr>
      <w:rFonts w:ascii="Times New Roman" w:eastAsia="Times New Roman" w:hAnsi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75D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675D5"/>
    <w:pPr>
      <w:ind w:left="720"/>
      <w:contextualSpacing/>
    </w:pPr>
  </w:style>
  <w:style w:type="paragraph" w:customStyle="1" w:styleId="paragraph">
    <w:name w:val="paragraph"/>
    <w:basedOn w:val="Normal"/>
    <w:rsid w:val="009675D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9675D5"/>
  </w:style>
  <w:style w:type="character" w:customStyle="1" w:styleId="eop">
    <w:name w:val="eop"/>
    <w:basedOn w:val="DefaultParagraphFont"/>
    <w:rsid w:val="009675D5"/>
  </w:style>
  <w:style w:type="paragraph" w:styleId="Header">
    <w:name w:val="header"/>
    <w:basedOn w:val="Normal"/>
    <w:link w:val="HeaderChar"/>
    <w:uiPriority w:val="99"/>
    <w:unhideWhenUsed/>
    <w:rsid w:val="004E7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A30"/>
    <w:rPr>
      <w:rFonts w:ascii="Arial" w:eastAsia="Times New Roman" w:hAnsi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E7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A30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federationcollege.ca/policies-and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federationcollege.ca/policies-and-procedur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088DDB7E7034F8EA3DFC9DDFDC744" ma:contentTypeVersion="4" ma:contentTypeDescription="Create a new document." ma:contentTypeScope="" ma:versionID="ebdedce759a9d0174f259a8f5072cc39">
  <xsd:schema xmlns:xsd="http://www.w3.org/2001/XMLSchema" xmlns:xs="http://www.w3.org/2001/XMLSchema" xmlns:p="http://schemas.microsoft.com/office/2006/metadata/properties" xmlns:ns2="6a10912a-56c6-4868-aa5a-b59bc8889238" targetNamespace="http://schemas.microsoft.com/office/2006/metadata/properties" ma:root="true" ma:fieldsID="d2386d0670afdd3e2650e7d5b6d184a5" ns2:_="">
    <xsd:import namespace="6a10912a-56c6-4868-aa5a-b59bc8889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0912a-56c6-4868-aa5a-b59bc888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63BE7-DF95-4F9D-8EC8-46731C8AD8A1}">
  <ds:schemaRefs>
    <ds:schemaRef ds:uri="http://schemas.microsoft.com/office/2006/metadata/properties"/>
    <ds:schemaRef ds:uri="6a10912a-56c6-4868-aa5a-b59bc8889238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FB9646-6601-4FBA-9640-B5B024840E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52668D-4B6E-4AFA-80B8-62E3DFFEB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0912a-56c6-4868-aa5a-b59bc8889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AD533-5317-4E75-AFAE-BDC0FDCBE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Purpose</vt:lpstr>
      <vt:lpstr>Scope</vt:lpstr>
      <vt:lpstr>Definitions</vt:lpstr>
      <vt:lpstr>Governing Laws and Regulations</vt:lpstr>
      <vt:lpstr>Policy Statements</vt:lpstr>
      <vt:lpstr>Non-Compliance</vt:lpstr>
      <vt:lpstr>Revision History</vt:lpstr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lschmidt (Lisa Schmidt)</dc:creator>
  <cp:keywords/>
  <dc:description/>
  <cp:lastModifiedBy>asmauro (Anne Mauro)</cp:lastModifiedBy>
  <cp:revision>2</cp:revision>
  <dcterms:created xsi:type="dcterms:W3CDTF">2025-02-27T13:54:00Z</dcterms:created>
  <dcterms:modified xsi:type="dcterms:W3CDTF">2025-02-27T13:54:00Z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0x010100CD0088DDB7E7034F8EA3DFC9DDFDC744</vt:lpwstr>
  </property>
</Properties>
</file>